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1E" w:rsidRPr="00105B1E" w:rsidRDefault="00AF6F5A" w:rsidP="00105B1E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b/>
          <w:color w:val="000000"/>
          <w:sz w:val="36"/>
          <w:szCs w:val="21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36"/>
          <w:szCs w:val="21"/>
          <w:lang w:eastAsia="ru-RU"/>
        </w:rPr>
        <w:t>Финансово -</w:t>
      </w:r>
      <w:r w:rsidR="00105B1E" w:rsidRPr="00105B1E">
        <w:rPr>
          <w:rFonts w:ascii="Verdana" w:eastAsia="Times New Roman" w:hAnsi="Verdana" w:cs="Times New Roman"/>
          <w:b/>
          <w:color w:val="000000"/>
          <w:sz w:val="36"/>
          <w:szCs w:val="21"/>
          <w:lang w:eastAsia="ru-RU"/>
        </w:rPr>
        <w:t xml:space="preserve"> хозяйственная деятельность МКОУ «</w:t>
      </w:r>
      <w:proofErr w:type="spellStart"/>
      <w:r w:rsidR="00105B1E" w:rsidRPr="00105B1E">
        <w:rPr>
          <w:rFonts w:ascii="Verdana" w:eastAsia="Times New Roman" w:hAnsi="Verdana" w:cs="Times New Roman"/>
          <w:b/>
          <w:color w:val="000000"/>
          <w:sz w:val="36"/>
          <w:szCs w:val="21"/>
          <w:lang w:eastAsia="ru-RU"/>
        </w:rPr>
        <w:t>Цебаринская</w:t>
      </w:r>
      <w:proofErr w:type="spellEnd"/>
      <w:r w:rsidR="00105B1E" w:rsidRPr="00105B1E">
        <w:rPr>
          <w:rFonts w:ascii="Verdana" w:eastAsia="Times New Roman" w:hAnsi="Verdana" w:cs="Times New Roman"/>
          <w:b/>
          <w:color w:val="000000"/>
          <w:sz w:val="36"/>
          <w:szCs w:val="21"/>
          <w:lang w:eastAsia="ru-RU"/>
        </w:rPr>
        <w:t xml:space="preserve"> СОШ»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bookmarkStart w:id="0" w:name="_GoBack"/>
      <w:bookmarkEnd w:id="0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 Финансово-хозяйственная деятельность Школы направлена на реализацию её устав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собственные средства Учредителя;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бюджетные средства;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 - имущество, закрепленное за учреждением;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оказание платных дополнительных образовательных услуг;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доход, полученный от приносящей доход деятельности;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добровольные пожертвования физических и юридических лиц;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другие источники в соответствии с законодательством Российской Федерации.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Расходование бюджетных сре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дств Шк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пального образования – </w:t>
      </w:r>
      <w:proofErr w:type="spell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Цунтинский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ипальный район 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вправе оказывать следующие платные дополнительные образовательные услуги: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lastRenderedPageBreak/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создание различных секций, групп по укреплению здоровья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(гимнастика, футбол,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катание на коньках, лыжах, различные игры, общефизическая подготовка и другие).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обязано получить лицензии (разрешения)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на те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Доход от платных дополнительных образовательных услуг используется Школой в соответствии с уставными целями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 деятельности Школы, приносящей доход, относится: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1. сдача в аренду помещения школы, спортивных залов;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2. ведение собственного подсобного хозяйства;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3. оформительские работы;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4. оказание посреднических услуг;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5. торгово-закупочная деятельность;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6. сельскохозяйственные работы;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7. торговля покупными товарами, оборудованием.</w:t>
      </w:r>
    </w:p>
    <w:p w:rsidR="00AF6F5A" w:rsidRDefault="00AF6F5A" w:rsidP="00E83C1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Доходы Школы, полученные от приносящей доход деятельности, поступают в полном объёме на внебюджетный счет Школы и используются им на собственные цели.</w:t>
      </w:r>
    </w:p>
    <w:p w:rsidR="00AF6F5A" w:rsidRDefault="00AF6F5A" w:rsidP="00E83C1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</w:p>
    <w:p w:rsidR="00E83C1B" w:rsidRPr="00E83C1B" w:rsidRDefault="00E83C1B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Имущество Школы находится в муниципальной собственности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ипального образования </w:t>
      </w:r>
      <w:proofErr w:type="gram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–</w:t>
      </w:r>
      <w:proofErr w:type="spell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</w:t>
      </w:r>
      <w:proofErr w:type="gramEnd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унтинский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ипальный район 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lastRenderedPageBreak/>
        <w:t>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и закреплено за ней на праве оперативного управления, а земельные участки – на праве постоянного (бессрочного) пользования.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AF6F5A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использованием имущества осуществляется собственником имущества или уполномоченным им органом.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Cs w:val="16"/>
          <w:lang w:eastAsia="ru-RU"/>
        </w:rPr>
        <w:t xml:space="preserve">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самостоятельно распоряжается продуктами своего интеллектуального и творческого труда.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</w:t>
      </w: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авовыми актами 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Цунтинского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муниципального района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М</w:t>
      </w: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КОУ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Цебаринской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СОШ.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пределах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выделенных на эти цели средств самостоятельно.</w:t>
      </w:r>
    </w:p>
    <w:p w:rsidR="00E83C1B" w:rsidRPr="00E83C1B" w:rsidRDefault="00AF6F5A" w:rsidP="00E83C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самообследования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)».</w:t>
      </w:r>
    </w:p>
    <w:p w:rsidR="00E83C1B" w:rsidRPr="00E83C1B" w:rsidRDefault="00E83C1B">
      <w:pPr>
        <w:rPr>
          <w:sz w:val="44"/>
        </w:rPr>
      </w:pPr>
    </w:p>
    <w:sectPr w:rsidR="00E83C1B" w:rsidRPr="00E8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1E"/>
    <w:rsid w:val="00105B1E"/>
    <w:rsid w:val="00AF6F5A"/>
    <w:rsid w:val="00C707C7"/>
    <w:rsid w:val="00E83C1B"/>
    <w:rsid w:val="00E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4</cp:revision>
  <dcterms:created xsi:type="dcterms:W3CDTF">2018-02-13T10:33:00Z</dcterms:created>
  <dcterms:modified xsi:type="dcterms:W3CDTF">2018-02-13T11:05:00Z</dcterms:modified>
</cp:coreProperties>
</file>