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6" w:rsidRPr="006605A6" w:rsidRDefault="006605A6" w:rsidP="001B54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Муниципальное казенное</w:t>
      </w:r>
      <w:r w:rsidR="001B548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общеобразовательное </w:t>
      </w:r>
      <w:proofErr w:type="gramStart"/>
      <w:r w:rsidR="001B548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учреждение  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«</w:t>
      </w:r>
      <w:proofErr w:type="gramEnd"/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Цебаринская средняя общеобразовательная школа»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tbl>
      <w:tblPr>
        <w:tblW w:w="152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4"/>
        <w:gridCol w:w="5342"/>
        <w:gridCol w:w="4674"/>
      </w:tblGrid>
      <w:tr w:rsidR="006605A6" w:rsidRPr="006605A6" w:rsidTr="006605A6">
        <w:trPr>
          <w:trHeight w:val="2872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Рассмотрено на заседании ШМО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Протокол №___ от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_____________ 2017г.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Руководитель ШМО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________ Абакаров Р.К.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«Согласовано»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Зам. Директора по УВР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________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Анварбегов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«Утверждаю»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Директор МКОУ «</w:t>
            </w:r>
            <w:proofErr w:type="gramStart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Цебаринская  СОШ</w:t>
            </w:r>
            <w:proofErr w:type="gramEnd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»</w:t>
            </w:r>
          </w:p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_________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Анварбегов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 И. Д.</w:t>
            </w:r>
          </w:p>
        </w:tc>
      </w:tr>
    </w:tbl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ПРОГРАММА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ОСНОВНОГО ОБЩЕГО ОБРАЗОВАНИЯ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ПО ФИЗИКЕ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ДЛЯ 10 КЛАССОВ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Учитель физики</w:t>
      </w:r>
    </w:p>
    <w:p w:rsidR="006605A6" w:rsidRPr="006605A6" w:rsidRDefault="006605A6" w:rsidP="006605A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Абакаров Р.К.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2017-2018 учебный год</w:t>
      </w:r>
    </w:p>
    <w:p w:rsidR="00FF1830" w:rsidRDefault="00FF1830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bookmarkStart w:id="0" w:name="_GoBack"/>
      <w:bookmarkEnd w:id="0"/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Пояснительная записка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Рабочая программа по физике составлена на основе</w:t>
      </w:r>
    </w:p>
    <w:p w:rsidR="006605A6" w:rsidRPr="006605A6" w:rsidRDefault="006605A6" w:rsidP="006605A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федерального компонента государственного стандарта общего образования</w:t>
      </w:r>
    </w:p>
    <w:p w:rsidR="006605A6" w:rsidRPr="006605A6" w:rsidRDefault="006605A6" w:rsidP="006605A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авторской программы (авторы: В.С.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Данюшков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Данюшенков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О.В. Коршунова и др. – М.: Просвещение, 2016).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Всего часов 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68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Количество часов в неделю 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2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Количество плановых зачётов 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8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Количество лабораторных работ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9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Рабочая программа выполняет две основные 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функции: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>Информационно-методическая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 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воспитания и развития</w:t>
      </w:r>
      <w:proofErr w:type="gram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учащихся средствами данного учебного предмета.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>Организационно-планирующая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>Цели изучения физики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6605A6" w:rsidRPr="006605A6" w:rsidRDefault="006605A6" w:rsidP="006605A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освоение знаний </w:t>
      </w:r>
      <w:r w:rsidRPr="006605A6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605A6" w:rsidRPr="006605A6" w:rsidRDefault="006605A6" w:rsidP="006605A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овладение умениями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605A6" w:rsidRPr="006605A6" w:rsidRDefault="006605A6" w:rsidP="006605A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lastRenderedPageBreak/>
        <w:t>развитие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605A6" w:rsidRPr="006605A6" w:rsidRDefault="006605A6" w:rsidP="006605A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воспитание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605A6" w:rsidRPr="006605A6" w:rsidRDefault="006605A6" w:rsidP="006605A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использование приобретенных знаний и умений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>Задачи учебного предмета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6605A6" w:rsidRPr="006605A6" w:rsidRDefault="006605A6" w:rsidP="006605A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формирования основ научного мировоззрения</w:t>
      </w:r>
    </w:p>
    <w:p w:rsidR="006605A6" w:rsidRPr="006605A6" w:rsidRDefault="006605A6" w:rsidP="006605A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развития интеллектуальных способностей учащихся</w:t>
      </w:r>
    </w:p>
    <w:p w:rsidR="006605A6" w:rsidRPr="006605A6" w:rsidRDefault="006605A6" w:rsidP="006605A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развитие познавательных интересов школьников в процессе изучения физики</w:t>
      </w:r>
    </w:p>
    <w:p w:rsidR="006605A6" w:rsidRPr="006605A6" w:rsidRDefault="006605A6" w:rsidP="006605A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знакомство с методами научного познания окружающего мира</w:t>
      </w:r>
    </w:p>
    <w:p w:rsidR="006605A6" w:rsidRPr="006605A6" w:rsidRDefault="006605A6" w:rsidP="006605A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постановка проблем, требующих от учащихся самостоятельной деятельности по их разрешению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вооружение школьника научным методом познания</w:t>
      </w:r>
      <w:r w:rsidRPr="006605A6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,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позволяющим получать объективные знания об окружающем мире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>Общеучебные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 xml:space="preserve"> умения, навыки и способы деятельности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общеучебных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Познавательная деятельность:</w:t>
      </w:r>
    </w:p>
    <w:p w:rsidR="006605A6" w:rsidRPr="006605A6" w:rsidRDefault="006605A6" w:rsidP="006605A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6605A6" w:rsidRPr="006605A6" w:rsidRDefault="006605A6" w:rsidP="006605A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6605A6" w:rsidRPr="006605A6" w:rsidRDefault="006605A6" w:rsidP="006605A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овладение адекватными способами решения теоретических и экспериментальных задач;</w:t>
      </w:r>
    </w:p>
    <w:p w:rsidR="006605A6" w:rsidRPr="006605A6" w:rsidRDefault="006605A6" w:rsidP="006605A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Информационно-коммуникативная деятельность:</w:t>
      </w:r>
    </w:p>
    <w:p w:rsidR="006605A6" w:rsidRPr="006605A6" w:rsidRDefault="006605A6" w:rsidP="006605A6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6605A6" w:rsidRPr="006605A6" w:rsidRDefault="006605A6" w:rsidP="006605A6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Рефлексивная деятельность:</w:t>
      </w:r>
    </w:p>
    <w:p w:rsidR="006605A6" w:rsidRPr="006605A6" w:rsidRDefault="006605A6" w:rsidP="006605A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605A6" w:rsidRPr="006605A6" w:rsidRDefault="006605A6" w:rsidP="006605A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605A6" w:rsidRPr="006605A6" w:rsidRDefault="006605A6" w:rsidP="0066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УРОВНЮ ПОДГОТОВКИ ВЫПУСКНИКОВ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В результате изучения физики на базовом уровне ученик должен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  <w:t>знать/понимать</w:t>
      </w:r>
    </w:p>
    <w:p w:rsidR="006605A6" w:rsidRPr="006605A6" w:rsidRDefault="006605A6" w:rsidP="006605A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смысл понятий: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605A6" w:rsidRPr="006605A6" w:rsidRDefault="006605A6" w:rsidP="006605A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смысл физических величин: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605A6" w:rsidRPr="006605A6" w:rsidRDefault="006605A6" w:rsidP="006605A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смысл физических законов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605A6" w:rsidRPr="006605A6" w:rsidRDefault="006605A6" w:rsidP="006605A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вклад российских и зарубежных ученых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оказавших наибольшее влияние на развитие физики;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  <w:t>уметь</w:t>
      </w:r>
    </w:p>
    <w:p w:rsidR="006605A6" w:rsidRPr="006605A6" w:rsidRDefault="006605A6" w:rsidP="006605A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описывать и объяснять физические явления и свойства тел: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605A6" w:rsidRPr="006605A6" w:rsidRDefault="006605A6" w:rsidP="006605A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отличать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гипотезы от научных теорий; </w:t>
      </w: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делать выводы</w:t>
      </w:r>
      <w:r w:rsidRPr="006605A6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на основе экспериментальных данных; </w:t>
      </w: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приводить примеры,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605A6" w:rsidRPr="006605A6" w:rsidRDefault="006605A6" w:rsidP="006605A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приводить примеры практического использования физических знаний: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605A6" w:rsidRPr="006605A6" w:rsidRDefault="006605A6" w:rsidP="006605A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lastRenderedPageBreak/>
        <w:t>воспринимать и на основе полученных знаний самостоятельно оценивать 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информацию, содержащуюся в сообщениях СМИ, Интернете, научно-популярных статьях;</w:t>
      </w:r>
    </w:p>
    <w:p w:rsidR="006605A6" w:rsidRPr="006605A6" w:rsidRDefault="006605A6" w:rsidP="006605A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:</w:t>
      </w:r>
    </w:p>
    <w:p w:rsidR="006605A6" w:rsidRPr="006605A6" w:rsidRDefault="006605A6" w:rsidP="006605A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605A6" w:rsidRPr="006605A6" w:rsidRDefault="006605A6" w:rsidP="006605A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6605A6" w:rsidRPr="006605A6" w:rsidRDefault="006605A6" w:rsidP="006605A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рационального природопользования и защиты окружающей среды.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межпредметных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и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внутрипредметных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лабораторных и практических работ, выполняемых учащимися.</w:t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Основное содержание (68 часов)</w:t>
      </w:r>
    </w:p>
    <w:tbl>
      <w:tblPr>
        <w:tblW w:w="149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3"/>
        <w:gridCol w:w="1933"/>
        <w:gridCol w:w="1322"/>
        <w:gridCol w:w="2326"/>
      </w:tblGrid>
      <w:tr w:rsidR="006605A6" w:rsidRPr="006605A6" w:rsidTr="001B548E">
        <w:trPr>
          <w:trHeight w:val="487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Зачёты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Лабораторные работы</w:t>
            </w:r>
          </w:p>
        </w:tc>
      </w:tr>
      <w:tr w:rsidR="006605A6" w:rsidRPr="006605A6" w:rsidTr="001B548E">
        <w:trPr>
          <w:trHeight w:val="310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ВВЕДЕНИЕ. Основные особенности физического метода исследования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МЕХАНИКА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Кинематика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Динамика и силы в природе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Законы сохранения в механике. Статика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МОЛЕКУЛЯРНАЯ ФИЗИКА. ТЕРМОДИНАМИКА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Основы МКТ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Взаимные превращения жидкостей и газов. Твёрдые тела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Термодинамика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ЭЛЕКТРОДИНАМИКА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Электростатика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Постоянный электрический ток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Электрический ток в различных средах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206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ПОВТОРЕНИЕ</w:t>
            </w:r>
          </w:p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192"/>
        </w:trPr>
        <w:tc>
          <w:tcPr>
            <w:tcW w:w="9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9</w:t>
            </w:r>
          </w:p>
        </w:tc>
      </w:tr>
    </w:tbl>
    <w:p w:rsidR="006605A6" w:rsidRPr="006605A6" w:rsidRDefault="006605A6" w:rsidP="0066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tbl>
      <w:tblPr>
        <w:tblW w:w="149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2"/>
        <w:gridCol w:w="13188"/>
      </w:tblGrid>
      <w:tr w:rsidR="006605A6" w:rsidRPr="006605A6" w:rsidTr="001B548E">
        <w:trPr>
          <w:trHeight w:val="178"/>
        </w:trPr>
        <w:tc>
          <w:tcPr>
            <w:tcW w:w="14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Лабораторные работы</w:t>
            </w: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движения тела по окружности под действием сил упругости и тяжести</w:t>
            </w:r>
          </w:p>
        </w:tc>
      </w:tr>
      <w:tr w:rsidR="006605A6" w:rsidRPr="006605A6" w:rsidTr="001B548E">
        <w:trPr>
          <w:trHeight w:val="391"/>
        </w:trPr>
        <w:tc>
          <w:tcPr>
            <w:tcW w:w="17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Измерение жесткости пружины</w:t>
            </w:r>
          </w:p>
        </w:tc>
      </w:tr>
      <w:tr w:rsidR="006605A6" w:rsidRPr="006605A6" w:rsidTr="001B548E">
        <w:trPr>
          <w:trHeight w:val="45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05A6" w:rsidRPr="006605A6" w:rsidRDefault="006605A6" w:rsidP="006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05A6" w:rsidRPr="006605A6" w:rsidRDefault="006605A6" w:rsidP="006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Измерение коэффициента трения скольжения</w:t>
            </w:r>
          </w:p>
        </w:tc>
      </w:tr>
      <w:tr w:rsidR="006605A6" w:rsidRPr="006605A6" w:rsidTr="001B548E">
        <w:trPr>
          <w:trHeight w:val="391"/>
        </w:trPr>
        <w:tc>
          <w:tcPr>
            <w:tcW w:w="17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движения тела, брошенного горизонтально</w:t>
            </w:r>
          </w:p>
        </w:tc>
      </w:tr>
      <w:tr w:rsidR="006605A6" w:rsidRPr="006605A6" w:rsidTr="001B548E">
        <w:trPr>
          <w:trHeight w:val="45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05A6" w:rsidRPr="006605A6" w:rsidRDefault="006605A6" w:rsidP="006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05A6" w:rsidRPr="006605A6" w:rsidRDefault="006605A6" w:rsidP="006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45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05A6" w:rsidRPr="006605A6" w:rsidRDefault="006605A6" w:rsidP="006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605A6" w:rsidRPr="006605A6" w:rsidRDefault="006605A6" w:rsidP="006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закона сохранения механической энергии</w:t>
            </w: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равновесия тела под действием нескольких тел</w:t>
            </w: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Экспериментальная проверка закона Гей-Люссака</w:t>
            </w:r>
          </w:p>
        </w:tc>
      </w:tr>
      <w:tr w:rsidR="006605A6" w:rsidRPr="006605A6" w:rsidTr="001B548E">
        <w:trPr>
          <w:trHeight w:val="192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Последовательное и параллельное соединение проводников</w:t>
            </w:r>
          </w:p>
        </w:tc>
      </w:tr>
      <w:tr w:rsidR="006605A6" w:rsidRPr="006605A6" w:rsidTr="001B548E">
        <w:trPr>
          <w:trHeight w:val="178"/>
        </w:trPr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05A6" w:rsidRPr="006605A6" w:rsidRDefault="006605A6" w:rsidP="006605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Измерение ЭДС и внутреннего сопротивления источников тока</w:t>
            </w:r>
          </w:p>
        </w:tc>
      </w:tr>
    </w:tbl>
    <w:tbl>
      <w:tblPr>
        <w:tblpPr w:leftFromText="180" w:rightFromText="180" w:vertAnchor="text" w:horzAnchor="margin" w:tblpXSpec="center" w:tblpY="-1700"/>
        <w:tblW w:w="14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2894"/>
        <w:gridCol w:w="1169"/>
        <w:gridCol w:w="4133"/>
        <w:gridCol w:w="1505"/>
        <w:gridCol w:w="1505"/>
        <w:gridCol w:w="2623"/>
      </w:tblGrid>
      <w:tr w:rsidR="001B548E" w:rsidRPr="006605A6" w:rsidTr="001B548E">
        <w:trPr>
          <w:trHeight w:val="389"/>
        </w:trPr>
        <w:tc>
          <w:tcPr>
            <w:tcW w:w="9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№ </w:t>
            </w: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91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Уч.матер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дом.зад</w:t>
            </w:r>
            <w:proofErr w:type="spellEnd"/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Требования к базовому уровню подготовки</w:t>
            </w: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41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Дата</w:t>
            </w:r>
          </w:p>
        </w:tc>
      </w:tr>
      <w:tr w:rsidR="001B548E" w:rsidRPr="006605A6" w:rsidTr="001B548E">
        <w:trPr>
          <w:trHeight w:val="38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плану</w:t>
            </w: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факту</w:t>
            </w:r>
          </w:p>
        </w:tc>
      </w:tr>
      <w:tr w:rsidR="001B548E" w:rsidRPr="006605A6" w:rsidTr="001B548E">
        <w:trPr>
          <w:trHeight w:val="7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ВВЕДЕНИЕ. Основные особенности физического метода исследования (1 ч)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Физика и познание мира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4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Знать/понимать цепочку: научный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эксперимент→физическая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гипотеза-модель→физическая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теория→критериальный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эксперимент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МЕХАНИКА (22 ч)</w:t>
            </w: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Кинематика (8 ч)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Основные понятия кинематики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1-3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 различные виды механического движении;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понятий: частота и период обращения, центростремительное ускорение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понятий: поступательное движение, вращательное движение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Скорость. Равномерное прямолинейное движение. Уравнение движения. Мгновенная и средняя скорости.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4-7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Ускорение. Движение с постоянным ускорением.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Свободное падение тел.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9-14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1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Изучение движения тела, брошенного горизонтально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Равномерное движение материальной точки по окружности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2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lastRenderedPageBreak/>
              <w:t>Изучение движения тела по окружности под действием сил упругости и тяжести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Кинематика абсолютно твердого тела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16-17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1 по теме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«Кинематика»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4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Динамика и силы в природе (9 ч)</w:t>
            </w:r>
          </w:p>
        </w:tc>
      </w:tr>
      <w:tr w:rsidR="001B548E" w:rsidRPr="006605A6" w:rsidTr="001B548E">
        <w:trPr>
          <w:trHeight w:val="143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Масса и сила. Основное утверждение механики.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18-19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понятий: деформация, жёсткость; смысл закона Гука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падения</w:t>
            </w: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Первый закон Ньютона. Второй закон Ньютона.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§20-23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Третий закон Ньютона. Геоцентрическая система отсчета.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§25-26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Силы в природе. Сила тяжести и вес. Невесомость.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27-33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Силы упругости и деформация. Закон Гука.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34-35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34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3 Измерение жесткости пружины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419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Силы трения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36-37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4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Измерение коэффициента трения скольжения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2 по теме «Динамика. Силы в природе»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Законы сохранения в механике. Статика (8 ч)</w:t>
            </w:r>
          </w:p>
        </w:tc>
      </w:tr>
      <w:tr w:rsidR="001B548E" w:rsidRPr="006605A6" w:rsidTr="001B548E">
        <w:trPr>
          <w:trHeight w:val="143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Импульс мат. Точки. Закон сохранения импульса. Реактивное движение.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38-39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закона сохранения импульса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объяснять и описывать реактивное движение и его использование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физических величин: механическая работа, мощность, энергия; уметь вычислять работу сил тяжести и упругости, потенциальную и кинетическую энергию тела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закона сохранения энергии в механике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применять полученные знания при решении задач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виды равновесия и его законы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Уметь применять полученные знания при решении задач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Механическая работа и мощность силы.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40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Энергия. Кинетическая энергия.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41-42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Консервативные силы. Потенциальная энергия.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43-47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5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Изучение закона сохранения механической энергии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Динамика вращательного движения тела. Равновесие тел.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48-52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6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Изучение равновесия тела под действием нескольких сил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3 по теме «Законы сохранения в механике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МОЛЕКУЛЯРНАЯ ФИЗИКА. ТЕРМОДИНАМИКА (21 ч)</w:t>
            </w: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Основы молекулярно-кинетической теории (9)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10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53,54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величин: молярная масса, количество вещества, постоянная Авогадро; уметь решать задачи на данную тему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 основные характеристики движения и взаимодействия молекул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понятия «абсолютная температура»; смысл постоянной Больцмана; уметь вычислять среднюю кинетическую энергию молекул при известной температуре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Знать уравнение состояния идеального газа; уметь решать задачи с применением уравнения Менделеева-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Клапейрона</w:t>
            </w:r>
            <w:proofErr w:type="spellEnd"/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законов Бойля-Мариотта, Гей-Люссака и Шарля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628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Броуновское движение. Силы взаимодействия молекул. Агрегатные состояния тел.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389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57-58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Температура и тепловое равновесие.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59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Определение температуры. Энергия теплового движения молекул.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60-62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Уравнение состояния идеального газа.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§ 63-64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Газовые законы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65-67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7Опытная проверка закона Гей-Люссака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4 по теме «Основы молекулярно-кинетической теории идеального газа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Взаимные превращения жидкостей и газов. Твёрдые тела (4)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Насыщенный пар. Давление насыщенного пара.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68-69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различие строения и свойств кристаллических и аморфных тел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применять полученные знания при решении задач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Влажность воздуха.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70-71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Кристаллические и аморфные тела.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72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5 по теме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«Взаимные превращения жидкостей и газов»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Термодинамика (8)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Термодинамика как фундаментальная физическая теория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конспект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Знать/понимать смысл величины «внутренняя» энергия; формулу для вычисления внутренней энергии; смысл </w:t>
            </w: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понятий: количество теплоты, работа; уметь вычислять работу газа при изобарном расширении/сжатии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изопроцессов</w:t>
            </w:r>
            <w:proofErr w:type="spellEnd"/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второго закона термодинамики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устройство и принцип действия теплового двигателя, формулу для вычисления КПД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решать задачи с применением изученного материала</w:t>
            </w: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Внутренняя энергия.</w:t>
            </w:r>
          </w:p>
        </w:tc>
        <w:tc>
          <w:tcPr>
            <w:tcW w:w="10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73-75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Работа в термодинамике.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Теплопередача. Количество теплоты.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Уравнение теплового баланса.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76-77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ОСЗ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Первый закон (начало) термодинамики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78-80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81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Тепловые двигатели и охрана окружающей среды. КПД тепловых двигателей.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82-83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6 по теме «Термодинамика»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ОСНОВЫ ЭЛЕКТРОДИНАМИКИ (21 ч)</w:t>
            </w: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Электростатика (8)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Электрический заряд. Закон сохранения заряда. Закон Кулона.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84-86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закона Кулона, уметь вычислять силу кулоновского взаимодействия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приводить примеры практического применения проводников и диэлектриков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основные энергетические характеристики, смысл понятия «эквипотенциальная поверхность»; уметь объяснять и описывать связь напряжённости и разности потенциалов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величины «электрическая ёмкость»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Электрическое поле. Напряженность. Поле точечного заряда.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87-91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Проводники и диэлектрики. Потенциальная энергия заряженного тела.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92-93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Потенциал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электростат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поля. Разность потенциалов.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94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Проводники и диэлектрики в электрическом поле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95-97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Связь между напряженностью и напряжением. Эквипотенциальные поверхности.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95-96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Конденсаторы. Энергия заряженного конденсатора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97-99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7 «Электростатика», коррекция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Постоянный электрический ток (6)</w:t>
            </w: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Электрический ток. Сила тока. Закон Ома для участка цепи. Сопротивление.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100-101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собирать электрические цепи с последовательным и параллельным соединением проводников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решать задачи с применением закона Ома для участка цепи и полной цепи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Схемы электрических цепей. Последовательное и параллельное соединение проводников.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102-103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№8. Изучение последовательного и параллельного соединений проводников</w:t>
            </w:r>
          </w:p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Работы и мощность постоянного тока.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104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489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105-107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257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5</w:t>
            </w: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«Определение электродвижущей силы и внутреннего сопротивления источника тока»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Инстр.к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лаб.раб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37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Электрический ток в различных средах (6)</w:t>
            </w:r>
          </w:p>
        </w:tc>
      </w:tr>
      <w:tr w:rsidR="001B548E" w:rsidRPr="006605A6" w:rsidTr="001B548E">
        <w:trPr>
          <w:trHeight w:val="1257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Электрическая проводимость веществ. Проводимость металлов.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108</w:t>
            </w:r>
          </w:p>
        </w:tc>
        <w:tc>
          <w:tcPr>
            <w:tcW w:w="4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Знать/понимать, как зависит сопротивление металлического проводника от температуры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Знать/понимать понятия: собственная и примесная проводимость, уметь объяснять и описывать два вида </w:t>
            </w:r>
            <w:proofErr w:type="spellStart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проводимотс</w:t>
            </w:r>
            <w:proofErr w:type="spellEnd"/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металлов, электронно-дырочный переход, назначение принцип действия транзистора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понятие электролиза; смысл и формулировку закона Фарадея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решать задачи с применением изученного материала</w:t>
            </w:r>
          </w:p>
        </w:tc>
        <w:tc>
          <w:tcPr>
            <w:tcW w:w="1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257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Зависимость сопротивления от температуры. Сверхпроводимость.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109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257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Ток в полупроводниках. Примесная проводимость.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110-111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257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Закономерности протекания тока в вакууме. Электронно-лучевая трубка.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112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257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Закономерности протекания тока в проводящих жидкостях и газах.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113-116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896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 № 8 по теме «Постоянный электрический ток»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1B548E" w:rsidRPr="006605A6" w:rsidRDefault="001B548E" w:rsidP="001B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34"/>
        </w:trPr>
        <w:tc>
          <w:tcPr>
            <w:tcW w:w="1486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ИТОГОВОЕ ПОВТОРЕНИЕ (1 ч)</w:t>
            </w:r>
          </w:p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1B548E" w:rsidRPr="006605A6" w:rsidTr="001B548E">
        <w:trPr>
          <w:trHeight w:val="1242"/>
        </w:trPr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§ 1-116</w:t>
            </w:r>
          </w:p>
        </w:tc>
        <w:tc>
          <w:tcPr>
            <w:tcW w:w="4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Уметь решать задачи с применением изученного материала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6605A6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ОСЗ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8E" w:rsidRPr="006605A6" w:rsidRDefault="001B548E" w:rsidP="001B54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Учебно-методический комплект и дополнительная литература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Мякишев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Г.Я. Физика: учеб. для 10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кл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.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общеобразоват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. учреждений / Г.Я.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Мякишев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, Б.Б. </w:t>
      </w:r>
      <w:proofErr w:type="spellStart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Буховцев</w:t>
      </w:r>
      <w:proofErr w:type="spellEnd"/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Н.Н. Сотский – М.: Просвещение, 2010</w:t>
      </w:r>
    </w:p>
    <w:p w:rsidR="006605A6" w:rsidRPr="006605A6" w:rsidRDefault="006605A6" w:rsidP="006605A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Физика: ежемесячный научно-методический журнал издательства «Первое сентября»</w:t>
      </w:r>
    </w:p>
    <w:p w:rsidR="006605A6" w:rsidRPr="006605A6" w:rsidRDefault="006605A6" w:rsidP="006605A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Интернет-ресурсы: электронные образовательные ресурсы из единой коллекции цифровых образовательных ресурсов (http://school-collection.edu.ru/), каталога Федерального центра информационно-образовательных ресурсов (http://fcior.edu.ru/): информационные, электронные упражнения, мультимедиа ресурсы, электронные тесты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Расшифровка аббревиатур, использованных в рабочей программе</w:t>
      </w:r>
    </w:p>
    <w:p w:rsidR="006605A6" w:rsidRPr="006605A6" w:rsidRDefault="006605A6" w:rsidP="006605A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столбце «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u w:val="single"/>
          <w:lang w:eastAsia="ru-RU"/>
        </w:rPr>
        <w:t>Типы урока</w:t>
      </w: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»:</w:t>
      </w:r>
    </w:p>
    <w:p w:rsidR="006605A6" w:rsidRPr="006605A6" w:rsidRDefault="006605A6" w:rsidP="006605A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ОНМ – ознакомление с новым материалом</w:t>
      </w:r>
    </w:p>
    <w:p w:rsidR="006605A6" w:rsidRPr="006605A6" w:rsidRDefault="006605A6" w:rsidP="006605A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ЗИ – закрепление изученного</w:t>
      </w:r>
    </w:p>
    <w:p w:rsidR="006605A6" w:rsidRPr="006605A6" w:rsidRDefault="006605A6" w:rsidP="006605A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ПЗУ – применение знаний и умений</w:t>
      </w:r>
    </w:p>
    <w:p w:rsidR="006605A6" w:rsidRPr="006605A6" w:rsidRDefault="006605A6" w:rsidP="006605A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ОСЗ – обобщение и систематизация знаний</w:t>
      </w:r>
    </w:p>
    <w:p w:rsidR="006605A6" w:rsidRPr="006605A6" w:rsidRDefault="006605A6" w:rsidP="006605A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ПКЗУ – проверка и коррекция знаний и умений</w:t>
      </w:r>
    </w:p>
    <w:p w:rsidR="006605A6" w:rsidRPr="006605A6" w:rsidRDefault="006605A6" w:rsidP="006605A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 – комбинированный урок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605A6" w:rsidRPr="006605A6" w:rsidRDefault="006605A6" w:rsidP="006605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6605A6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Календарно-тематическое планирование</w:t>
      </w:r>
    </w:p>
    <w:p w:rsidR="006605A6" w:rsidRPr="006605A6" w:rsidRDefault="006605A6" w:rsidP="006605A6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FC7AE5" w:rsidRDefault="00FC7AE5"/>
    <w:sectPr w:rsidR="00FC7AE5" w:rsidSect="00660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9CA"/>
    <w:multiLevelType w:val="multilevel"/>
    <w:tmpl w:val="E1CA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C49DC"/>
    <w:multiLevelType w:val="multilevel"/>
    <w:tmpl w:val="8AC2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51AAB"/>
    <w:multiLevelType w:val="multilevel"/>
    <w:tmpl w:val="92D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A49FE"/>
    <w:multiLevelType w:val="multilevel"/>
    <w:tmpl w:val="A63E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E5C6F"/>
    <w:multiLevelType w:val="multilevel"/>
    <w:tmpl w:val="8A78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E3FB6"/>
    <w:multiLevelType w:val="multilevel"/>
    <w:tmpl w:val="DE90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63CE8"/>
    <w:multiLevelType w:val="multilevel"/>
    <w:tmpl w:val="8F2E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303DD"/>
    <w:multiLevelType w:val="multilevel"/>
    <w:tmpl w:val="D4B4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657D7"/>
    <w:multiLevelType w:val="multilevel"/>
    <w:tmpl w:val="44D0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35A"/>
    <w:multiLevelType w:val="multilevel"/>
    <w:tmpl w:val="4F50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D6B17"/>
    <w:multiLevelType w:val="multilevel"/>
    <w:tmpl w:val="1C7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D631D"/>
    <w:multiLevelType w:val="multilevel"/>
    <w:tmpl w:val="421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66188"/>
    <w:multiLevelType w:val="multilevel"/>
    <w:tmpl w:val="BD5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4297F"/>
    <w:multiLevelType w:val="multilevel"/>
    <w:tmpl w:val="67EA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D1189"/>
    <w:multiLevelType w:val="multilevel"/>
    <w:tmpl w:val="D03C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9F2CDF"/>
    <w:multiLevelType w:val="multilevel"/>
    <w:tmpl w:val="21F8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980708"/>
    <w:multiLevelType w:val="multilevel"/>
    <w:tmpl w:val="E838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F65DE"/>
    <w:multiLevelType w:val="multilevel"/>
    <w:tmpl w:val="703A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154CD"/>
    <w:multiLevelType w:val="multilevel"/>
    <w:tmpl w:val="ECA6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844FDA"/>
    <w:multiLevelType w:val="multilevel"/>
    <w:tmpl w:val="4B20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7C7300"/>
    <w:multiLevelType w:val="multilevel"/>
    <w:tmpl w:val="0968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801A84"/>
    <w:multiLevelType w:val="multilevel"/>
    <w:tmpl w:val="EE16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8523C1"/>
    <w:multiLevelType w:val="multilevel"/>
    <w:tmpl w:val="DBA6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B74E21"/>
    <w:multiLevelType w:val="multilevel"/>
    <w:tmpl w:val="038C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2C3697"/>
    <w:multiLevelType w:val="multilevel"/>
    <w:tmpl w:val="EEA8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323048"/>
    <w:multiLevelType w:val="multilevel"/>
    <w:tmpl w:val="12D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5E24CC"/>
    <w:multiLevelType w:val="multilevel"/>
    <w:tmpl w:val="DA98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F973CB"/>
    <w:multiLevelType w:val="multilevel"/>
    <w:tmpl w:val="E94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FA6B64"/>
    <w:multiLevelType w:val="multilevel"/>
    <w:tmpl w:val="317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AE16D7"/>
    <w:multiLevelType w:val="multilevel"/>
    <w:tmpl w:val="C832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0F7907"/>
    <w:multiLevelType w:val="multilevel"/>
    <w:tmpl w:val="99D0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676B90"/>
    <w:multiLevelType w:val="multilevel"/>
    <w:tmpl w:val="76A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AB6589"/>
    <w:multiLevelType w:val="multilevel"/>
    <w:tmpl w:val="EA5E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FD3FBB"/>
    <w:multiLevelType w:val="multilevel"/>
    <w:tmpl w:val="5F48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96FFE"/>
    <w:multiLevelType w:val="multilevel"/>
    <w:tmpl w:val="4FC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430454"/>
    <w:multiLevelType w:val="multilevel"/>
    <w:tmpl w:val="9778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094020"/>
    <w:multiLevelType w:val="multilevel"/>
    <w:tmpl w:val="7B72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3074A0"/>
    <w:multiLevelType w:val="multilevel"/>
    <w:tmpl w:val="E9E4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150CAE"/>
    <w:multiLevelType w:val="multilevel"/>
    <w:tmpl w:val="20F4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05440F"/>
    <w:multiLevelType w:val="multilevel"/>
    <w:tmpl w:val="675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1E6654"/>
    <w:multiLevelType w:val="multilevel"/>
    <w:tmpl w:val="030C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D343515"/>
    <w:multiLevelType w:val="multilevel"/>
    <w:tmpl w:val="3D5C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6C16BE"/>
    <w:multiLevelType w:val="multilevel"/>
    <w:tmpl w:val="46AA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3242B6"/>
    <w:multiLevelType w:val="multilevel"/>
    <w:tmpl w:val="EE4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AD51F7"/>
    <w:multiLevelType w:val="multilevel"/>
    <w:tmpl w:val="7CF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250C4"/>
    <w:multiLevelType w:val="multilevel"/>
    <w:tmpl w:val="4FC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8F21BD"/>
    <w:multiLevelType w:val="multilevel"/>
    <w:tmpl w:val="2F7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9435D5"/>
    <w:multiLevelType w:val="multilevel"/>
    <w:tmpl w:val="EFF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0F766C"/>
    <w:multiLevelType w:val="multilevel"/>
    <w:tmpl w:val="AA38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243239D"/>
    <w:multiLevelType w:val="multilevel"/>
    <w:tmpl w:val="D38C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8B66FD"/>
    <w:multiLevelType w:val="multilevel"/>
    <w:tmpl w:val="744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7B50E6"/>
    <w:multiLevelType w:val="multilevel"/>
    <w:tmpl w:val="8172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E363E4"/>
    <w:multiLevelType w:val="multilevel"/>
    <w:tmpl w:val="E762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3C5C2C"/>
    <w:multiLevelType w:val="multilevel"/>
    <w:tmpl w:val="AE6C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A137A7"/>
    <w:multiLevelType w:val="multilevel"/>
    <w:tmpl w:val="73DA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5A333B"/>
    <w:multiLevelType w:val="multilevel"/>
    <w:tmpl w:val="4A42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F70D8D"/>
    <w:multiLevelType w:val="multilevel"/>
    <w:tmpl w:val="F78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BA27B0"/>
    <w:multiLevelType w:val="multilevel"/>
    <w:tmpl w:val="7AFE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246BC8"/>
    <w:multiLevelType w:val="multilevel"/>
    <w:tmpl w:val="379A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561154"/>
    <w:multiLevelType w:val="multilevel"/>
    <w:tmpl w:val="099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AC0186"/>
    <w:multiLevelType w:val="multilevel"/>
    <w:tmpl w:val="41CA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BE0D46"/>
    <w:multiLevelType w:val="multilevel"/>
    <w:tmpl w:val="B0D2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C05925"/>
    <w:multiLevelType w:val="multilevel"/>
    <w:tmpl w:val="632E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F769DD"/>
    <w:multiLevelType w:val="multilevel"/>
    <w:tmpl w:val="1C10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365626"/>
    <w:multiLevelType w:val="multilevel"/>
    <w:tmpl w:val="9498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41732D"/>
    <w:multiLevelType w:val="multilevel"/>
    <w:tmpl w:val="A6DE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E15A05"/>
    <w:multiLevelType w:val="multilevel"/>
    <w:tmpl w:val="52E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9326D26"/>
    <w:multiLevelType w:val="multilevel"/>
    <w:tmpl w:val="328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A330152"/>
    <w:multiLevelType w:val="multilevel"/>
    <w:tmpl w:val="9132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B0269D6"/>
    <w:multiLevelType w:val="multilevel"/>
    <w:tmpl w:val="03F4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BC828DE"/>
    <w:multiLevelType w:val="multilevel"/>
    <w:tmpl w:val="0E2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C500036"/>
    <w:multiLevelType w:val="multilevel"/>
    <w:tmpl w:val="AAE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CD42FB"/>
    <w:multiLevelType w:val="multilevel"/>
    <w:tmpl w:val="CE6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4A503A"/>
    <w:multiLevelType w:val="multilevel"/>
    <w:tmpl w:val="184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7A0EF1"/>
    <w:multiLevelType w:val="multilevel"/>
    <w:tmpl w:val="A9FA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E5008E"/>
    <w:multiLevelType w:val="multilevel"/>
    <w:tmpl w:val="FC56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8904AD"/>
    <w:multiLevelType w:val="multilevel"/>
    <w:tmpl w:val="2B1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A7C33C4"/>
    <w:multiLevelType w:val="multilevel"/>
    <w:tmpl w:val="5782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AC72C2"/>
    <w:multiLevelType w:val="multilevel"/>
    <w:tmpl w:val="B9C4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3"/>
  </w:num>
  <w:num w:numId="3">
    <w:abstractNumId w:val="11"/>
  </w:num>
  <w:num w:numId="4">
    <w:abstractNumId w:val="28"/>
  </w:num>
  <w:num w:numId="5">
    <w:abstractNumId w:val="76"/>
  </w:num>
  <w:num w:numId="6">
    <w:abstractNumId w:val="25"/>
  </w:num>
  <w:num w:numId="7">
    <w:abstractNumId w:val="47"/>
  </w:num>
  <w:num w:numId="8">
    <w:abstractNumId w:val="43"/>
  </w:num>
  <w:num w:numId="9">
    <w:abstractNumId w:val="30"/>
  </w:num>
  <w:num w:numId="10">
    <w:abstractNumId w:val="64"/>
  </w:num>
  <w:num w:numId="11">
    <w:abstractNumId w:val="70"/>
  </w:num>
  <w:num w:numId="12">
    <w:abstractNumId w:val="10"/>
  </w:num>
  <w:num w:numId="13">
    <w:abstractNumId w:val="2"/>
  </w:num>
  <w:num w:numId="14">
    <w:abstractNumId w:val="57"/>
  </w:num>
  <w:num w:numId="15">
    <w:abstractNumId w:val="21"/>
  </w:num>
  <w:num w:numId="16">
    <w:abstractNumId w:val="67"/>
  </w:num>
  <w:num w:numId="17">
    <w:abstractNumId w:val="36"/>
  </w:num>
  <w:num w:numId="18">
    <w:abstractNumId w:val="7"/>
  </w:num>
  <w:num w:numId="19">
    <w:abstractNumId w:val="41"/>
  </w:num>
  <w:num w:numId="20">
    <w:abstractNumId w:val="35"/>
  </w:num>
  <w:num w:numId="21">
    <w:abstractNumId w:val="15"/>
  </w:num>
  <w:num w:numId="22">
    <w:abstractNumId w:val="18"/>
  </w:num>
  <w:num w:numId="23">
    <w:abstractNumId w:val="27"/>
  </w:num>
  <w:num w:numId="24">
    <w:abstractNumId w:val="48"/>
  </w:num>
  <w:num w:numId="25">
    <w:abstractNumId w:val="49"/>
  </w:num>
  <w:num w:numId="26">
    <w:abstractNumId w:val="24"/>
  </w:num>
  <w:num w:numId="27">
    <w:abstractNumId w:val="12"/>
  </w:num>
  <w:num w:numId="28">
    <w:abstractNumId w:val="16"/>
  </w:num>
  <w:num w:numId="29">
    <w:abstractNumId w:val="39"/>
  </w:num>
  <w:num w:numId="30">
    <w:abstractNumId w:val="58"/>
  </w:num>
  <w:num w:numId="31">
    <w:abstractNumId w:val="44"/>
  </w:num>
  <w:num w:numId="32">
    <w:abstractNumId w:val="50"/>
  </w:num>
  <w:num w:numId="33">
    <w:abstractNumId w:val="13"/>
  </w:num>
  <w:num w:numId="34">
    <w:abstractNumId w:val="72"/>
  </w:num>
  <w:num w:numId="35">
    <w:abstractNumId w:val="19"/>
  </w:num>
  <w:num w:numId="36">
    <w:abstractNumId w:val="0"/>
  </w:num>
  <w:num w:numId="37">
    <w:abstractNumId w:val="51"/>
  </w:num>
  <w:num w:numId="38">
    <w:abstractNumId w:val="17"/>
  </w:num>
  <w:num w:numId="39">
    <w:abstractNumId w:val="77"/>
  </w:num>
  <w:num w:numId="40">
    <w:abstractNumId w:val="4"/>
  </w:num>
  <w:num w:numId="41">
    <w:abstractNumId w:val="5"/>
  </w:num>
  <w:num w:numId="42">
    <w:abstractNumId w:val="32"/>
  </w:num>
  <w:num w:numId="43">
    <w:abstractNumId w:val="66"/>
  </w:num>
  <w:num w:numId="44">
    <w:abstractNumId w:val="1"/>
  </w:num>
  <w:num w:numId="45">
    <w:abstractNumId w:val="53"/>
  </w:num>
  <w:num w:numId="46">
    <w:abstractNumId w:val="54"/>
  </w:num>
  <w:num w:numId="47">
    <w:abstractNumId w:val="33"/>
  </w:num>
  <w:num w:numId="48">
    <w:abstractNumId w:val="63"/>
  </w:num>
  <w:num w:numId="49">
    <w:abstractNumId w:val="3"/>
  </w:num>
  <w:num w:numId="50">
    <w:abstractNumId w:val="62"/>
  </w:num>
  <w:num w:numId="51">
    <w:abstractNumId w:val="69"/>
  </w:num>
  <w:num w:numId="52">
    <w:abstractNumId w:val="46"/>
  </w:num>
  <w:num w:numId="53">
    <w:abstractNumId w:val="42"/>
  </w:num>
  <w:num w:numId="54">
    <w:abstractNumId w:val="74"/>
  </w:num>
  <w:num w:numId="55">
    <w:abstractNumId w:val="65"/>
  </w:num>
  <w:num w:numId="56">
    <w:abstractNumId w:val="37"/>
  </w:num>
  <w:num w:numId="57">
    <w:abstractNumId w:val="78"/>
  </w:num>
  <w:num w:numId="58">
    <w:abstractNumId w:val="52"/>
  </w:num>
  <w:num w:numId="59">
    <w:abstractNumId w:val="31"/>
  </w:num>
  <w:num w:numId="60">
    <w:abstractNumId w:val="9"/>
  </w:num>
  <w:num w:numId="61">
    <w:abstractNumId w:val="26"/>
  </w:num>
  <w:num w:numId="62">
    <w:abstractNumId w:val="60"/>
  </w:num>
  <w:num w:numId="63">
    <w:abstractNumId w:val="75"/>
  </w:num>
  <w:num w:numId="64">
    <w:abstractNumId w:val="22"/>
  </w:num>
  <w:num w:numId="65">
    <w:abstractNumId w:val="45"/>
  </w:num>
  <w:num w:numId="66">
    <w:abstractNumId w:val="68"/>
  </w:num>
  <w:num w:numId="67">
    <w:abstractNumId w:val="40"/>
  </w:num>
  <w:num w:numId="68">
    <w:abstractNumId w:val="56"/>
  </w:num>
  <w:num w:numId="69">
    <w:abstractNumId w:val="20"/>
  </w:num>
  <w:num w:numId="70">
    <w:abstractNumId w:val="38"/>
  </w:num>
  <w:num w:numId="71">
    <w:abstractNumId w:val="55"/>
  </w:num>
  <w:num w:numId="72">
    <w:abstractNumId w:val="8"/>
  </w:num>
  <w:num w:numId="73">
    <w:abstractNumId w:val="14"/>
  </w:num>
  <w:num w:numId="74">
    <w:abstractNumId w:val="59"/>
  </w:num>
  <w:num w:numId="75">
    <w:abstractNumId w:val="71"/>
  </w:num>
  <w:num w:numId="76">
    <w:abstractNumId w:val="6"/>
  </w:num>
  <w:num w:numId="77">
    <w:abstractNumId w:val="23"/>
  </w:num>
  <w:num w:numId="78">
    <w:abstractNumId w:val="29"/>
  </w:num>
  <w:num w:numId="79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A6"/>
    <w:rsid w:val="001B548E"/>
    <w:rsid w:val="006605A6"/>
    <w:rsid w:val="00FC7AE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98F2-4996-466B-8207-54DB6F3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2</cp:revision>
  <cp:lastPrinted>2018-02-15T15:40:00Z</cp:lastPrinted>
  <dcterms:created xsi:type="dcterms:W3CDTF">2018-02-15T15:22:00Z</dcterms:created>
  <dcterms:modified xsi:type="dcterms:W3CDTF">2018-09-02T15:36:00Z</dcterms:modified>
</cp:coreProperties>
</file>